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58" w:rsidRPr="00C90D82" w:rsidRDefault="00C90D82">
      <w:pPr>
        <w:keepNext/>
        <w:keepLines/>
        <w:pBdr>
          <w:top w:val="none" w:sz="0" w:space="15" w:color="000000"/>
          <w:left w:val="none" w:sz="0" w:space="0" w:color="000000"/>
          <w:bottom w:val="none" w:sz="0" w:space="0" w:color="000000"/>
          <w:right w:val="none" w:sz="0" w:space="5" w:color="000000"/>
          <w:between w:val="none" w:sz="0" w:space="0" w:color="000000"/>
        </w:pBdr>
        <w:spacing w:before="240" w:after="60"/>
        <w:jc w:val="center"/>
        <w:outlineLvl w:val="0"/>
        <w:rPr>
          <w:rFonts w:asciiTheme="minorHAnsi" w:hAnsiTheme="minorHAnsi" w:cstheme="minorHAnsi"/>
          <w:b/>
          <w:bCs/>
          <w:color w:val="2D2D2D"/>
          <w:sz w:val="24"/>
          <w:szCs w:val="24"/>
        </w:rPr>
      </w:pPr>
      <w:r w:rsidRPr="00C90D82">
        <w:rPr>
          <w:rFonts w:asciiTheme="minorHAnsi" w:hAnsiTheme="minorHAnsi" w:cstheme="minorHAnsi"/>
          <w:b/>
          <w:bCs/>
          <w:color w:val="2D2D2D"/>
          <w:sz w:val="24"/>
          <w:szCs w:val="24"/>
        </w:rPr>
        <w:t>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E73658" w:rsidRPr="00C90D82" w:rsidRDefault="00E73658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60"/>
        <w:jc w:val="center"/>
        <w:outlineLvl w:val="1"/>
        <w:rPr>
          <w:rFonts w:asciiTheme="minorHAnsi" w:hAnsiTheme="minorHAnsi" w:cstheme="minorHAnsi"/>
          <w:b/>
          <w:bCs/>
          <w:color w:val="3C3C3C"/>
          <w:sz w:val="24"/>
          <w:szCs w:val="24"/>
        </w:rPr>
      </w:pPr>
    </w:p>
    <w:p w:rsidR="00E73658" w:rsidRPr="00C90D82" w:rsidRDefault="00E73658">
      <w:pPr>
        <w:pBdr>
          <w:top w:val="none" w:sz="0" w:space="7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15" w:lineRule="atLeast"/>
        <w:jc w:val="both"/>
        <w:rPr>
          <w:rFonts w:asciiTheme="minorHAnsi" w:hAnsiTheme="minorHAnsi" w:cstheme="minorHAnsi"/>
          <w:color w:val="2D2D2D"/>
          <w:sz w:val="24"/>
          <w:szCs w:val="24"/>
        </w:rPr>
      </w:pPr>
    </w:p>
    <w:p w:rsidR="00E73658" w:rsidRPr="00C90D82" w:rsidRDefault="00C90D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18" w:lineRule="atLeast"/>
        <w:jc w:val="center"/>
        <w:rPr>
          <w:rFonts w:asciiTheme="minorHAnsi" w:hAnsiTheme="minorHAnsi" w:cstheme="minorHAnsi"/>
          <w:color w:val="3C3C3C"/>
          <w:sz w:val="24"/>
          <w:szCs w:val="24"/>
        </w:rPr>
      </w:pPr>
      <w:r w:rsidRPr="00C90D82">
        <w:rPr>
          <w:rFonts w:asciiTheme="minorHAnsi" w:hAnsiTheme="minorHAnsi" w:cstheme="minorHAnsi"/>
          <w:color w:val="3C3C3C"/>
          <w:sz w:val="24"/>
          <w:szCs w:val="24"/>
        </w:rPr>
        <w:t>ПРАВИТЕЛЬСТВО СВЕРДЛОВСКОЙ ОБЛАСТИ</w:t>
      </w:r>
      <w:r w:rsidRPr="00C90D82">
        <w:rPr>
          <w:rFonts w:asciiTheme="minorHAnsi" w:hAnsiTheme="minorHAnsi" w:cstheme="minorHAnsi"/>
          <w:color w:val="3C3C3C"/>
          <w:sz w:val="24"/>
          <w:szCs w:val="24"/>
        </w:rPr>
        <w:br/>
      </w:r>
    </w:p>
    <w:p w:rsidR="00E73658" w:rsidRPr="00C90D82" w:rsidRDefault="00C90D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18" w:lineRule="atLeast"/>
        <w:jc w:val="center"/>
        <w:rPr>
          <w:rFonts w:asciiTheme="minorHAnsi" w:hAnsiTheme="minorHAnsi" w:cstheme="minorHAnsi"/>
          <w:color w:val="3C3C3C"/>
          <w:sz w:val="24"/>
          <w:szCs w:val="24"/>
        </w:rPr>
      </w:pPr>
      <w:r w:rsidRPr="00C90D82">
        <w:rPr>
          <w:rFonts w:asciiTheme="minorHAnsi" w:hAnsiTheme="minorHAnsi" w:cstheme="minorHAnsi"/>
          <w:color w:val="3C3C3C"/>
          <w:sz w:val="24"/>
          <w:szCs w:val="24"/>
        </w:rPr>
        <w:t>ПОСТАНОВЛЕНИЕ</w:t>
      </w:r>
      <w:r w:rsidRPr="00C90D82">
        <w:rPr>
          <w:rFonts w:asciiTheme="minorHAnsi" w:hAnsiTheme="minorHAnsi" w:cstheme="minorHAnsi"/>
          <w:color w:val="3C3C3C"/>
          <w:sz w:val="24"/>
          <w:szCs w:val="24"/>
        </w:rPr>
        <w:br/>
      </w:r>
    </w:p>
    <w:p w:rsidR="00E73658" w:rsidRPr="00C90D82" w:rsidRDefault="00C90D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18" w:lineRule="atLeast"/>
        <w:jc w:val="center"/>
        <w:rPr>
          <w:rFonts w:asciiTheme="minorHAnsi" w:hAnsiTheme="minorHAnsi" w:cstheme="minorHAnsi"/>
          <w:color w:val="3C3C3C"/>
          <w:sz w:val="24"/>
          <w:szCs w:val="24"/>
        </w:rPr>
      </w:pPr>
      <w:r w:rsidRPr="00C90D82">
        <w:rPr>
          <w:rFonts w:asciiTheme="minorHAnsi" w:hAnsiTheme="minorHAnsi" w:cstheme="minorHAnsi"/>
          <w:color w:val="3C3C3C"/>
          <w:sz w:val="24"/>
          <w:szCs w:val="24"/>
        </w:rPr>
        <w:t>от 18 декабря 2013 года N 1548-ПП</w:t>
      </w:r>
      <w:r w:rsidRPr="00C90D82">
        <w:rPr>
          <w:rFonts w:asciiTheme="minorHAnsi" w:hAnsiTheme="minorHAnsi" w:cstheme="minorHAnsi"/>
          <w:color w:val="3C3C3C"/>
          <w:sz w:val="24"/>
          <w:szCs w:val="24"/>
        </w:rPr>
        <w:br/>
      </w:r>
    </w:p>
    <w:p w:rsidR="00E73658" w:rsidRPr="00C90D82" w:rsidRDefault="00C90D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18" w:lineRule="atLeast"/>
        <w:jc w:val="center"/>
        <w:rPr>
          <w:rFonts w:asciiTheme="minorHAnsi" w:hAnsiTheme="minorHAnsi" w:cstheme="minorHAnsi"/>
          <w:color w:val="3C3C3C"/>
          <w:sz w:val="24"/>
          <w:szCs w:val="24"/>
        </w:rPr>
      </w:pPr>
      <w:r w:rsidRPr="00C90D82">
        <w:rPr>
          <w:rFonts w:asciiTheme="minorHAnsi" w:hAnsiTheme="minorHAnsi" w:cstheme="minorHAnsi"/>
          <w:color w:val="3C3C3C"/>
          <w:sz w:val="24"/>
          <w:szCs w:val="24"/>
        </w:rPr>
        <w:t>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C90D82" w:rsidRDefault="00C90D82">
      <w:pPr>
        <w:pBdr>
          <w:top w:val="none" w:sz="0" w:space="7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15" w:lineRule="atLeast"/>
        <w:jc w:val="both"/>
        <w:rPr>
          <w:rFonts w:asciiTheme="minorHAnsi" w:hAnsiTheme="minorHAnsi" w:cstheme="minorHAnsi"/>
          <w:color w:val="2D2D2D"/>
          <w:sz w:val="24"/>
          <w:szCs w:val="24"/>
        </w:rPr>
      </w:pP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  <w:t>В соответствии со </w:t>
      </w:r>
      <w:hyperlink r:id="rId5" w:history="1">
        <w:r w:rsidRPr="00C90D82">
          <w:rPr>
            <w:rFonts w:asciiTheme="minorHAnsi" w:hAnsiTheme="minorHAnsi" w:cstheme="minorHAnsi"/>
            <w:sz w:val="24"/>
            <w:szCs w:val="24"/>
          </w:rPr>
          <w:t>статьей 65 Федерального закона от 29 декабря 2012 года N 273-ФЗ "Об обр</w:t>
        </w:r>
        <w:r w:rsidRPr="00C90D82">
          <w:rPr>
            <w:rFonts w:asciiTheme="minorHAnsi" w:hAnsiTheme="minorHAnsi" w:cstheme="minorHAnsi"/>
            <w:sz w:val="24"/>
            <w:szCs w:val="24"/>
          </w:rPr>
          <w:t>а</w:t>
        </w:r>
        <w:r w:rsidRPr="00C90D82">
          <w:rPr>
            <w:rFonts w:asciiTheme="minorHAnsi" w:hAnsiTheme="minorHAnsi" w:cstheme="minorHAnsi"/>
            <w:sz w:val="24"/>
            <w:szCs w:val="24"/>
          </w:rPr>
          <w:t>зовании в Российской Федерации"</w:t>
        </w:r>
      </w:hyperlink>
      <w:r w:rsidRPr="00C90D82">
        <w:rPr>
          <w:rFonts w:asciiTheme="minorHAnsi" w:hAnsiTheme="minorHAnsi" w:cstheme="minorHAnsi"/>
          <w:color w:val="2D2D2D"/>
          <w:sz w:val="24"/>
          <w:szCs w:val="24"/>
        </w:rPr>
        <w:t>, </w:t>
      </w:r>
      <w:hyperlink r:id="rId6" w:history="1">
        <w:r w:rsidRPr="00C90D82">
          <w:rPr>
            <w:rFonts w:asciiTheme="minorHAnsi" w:hAnsiTheme="minorHAnsi" w:cstheme="minorHAnsi"/>
            <w:sz w:val="24"/>
            <w:szCs w:val="24"/>
          </w:rPr>
          <w:t>статьей 23 Закона Свердловской области от 15 июля 2013 г</w:t>
        </w:r>
        <w:r w:rsidRPr="00C90D82">
          <w:rPr>
            <w:rFonts w:asciiTheme="minorHAnsi" w:hAnsiTheme="minorHAnsi" w:cstheme="minorHAnsi"/>
            <w:sz w:val="24"/>
            <w:szCs w:val="24"/>
          </w:rPr>
          <w:t>о</w:t>
        </w:r>
        <w:r w:rsidRPr="00C90D82">
          <w:rPr>
            <w:rFonts w:asciiTheme="minorHAnsi" w:hAnsiTheme="minorHAnsi" w:cstheme="minorHAnsi"/>
            <w:sz w:val="24"/>
            <w:szCs w:val="24"/>
          </w:rPr>
          <w:t>да N 78-ОЗ "Об образовании в Свердловской области"</w:t>
        </w:r>
      </w:hyperlink>
      <w:r w:rsidRPr="00C90D82">
        <w:rPr>
          <w:rFonts w:asciiTheme="minorHAnsi" w:hAnsiTheme="minorHAnsi" w:cstheme="minorHAnsi"/>
          <w:color w:val="2D2D2D"/>
          <w:sz w:val="24"/>
          <w:szCs w:val="24"/>
        </w:rPr>
        <w:t> Правительство Свердловской области 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  <w:t>постановляет:</w:t>
      </w:r>
      <w:bookmarkStart w:id="0" w:name="_GoBack"/>
      <w:bookmarkEnd w:id="0"/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  <w:t xml:space="preserve">1. </w:t>
      </w:r>
      <w:proofErr w:type="gramStart"/>
      <w:r w:rsidRPr="00C90D82">
        <w:rPr>
          <w:rFonts w:asciiTheme="minorHAnsi" w:hAnsiTheme="minorHAnsi" w:cstheme="minorHAnsi"/>
          <w:color w:val="2D2D2D"/>
          <w:sz w:val="24"/>
          <w:szCs w:val="24"/>
        </w:rPr>
        <w:t>Установить средний размер платы, взимаемой с родителей (законных представителей) за пр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и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 xml:space="preserve">смотр и уход за детьми в государственных образовательных организациях Свердловской области и муниципальных образовательных организациях, в сумме </w:t>
      </w:r>
      <w:r w:rsidRPr="00007C7B">
        <w:rPr>
          <w:rFonts w:asciiTheme="minorHAnsi" w:hAnsiTheme="minorHAnsi" w:cstheme="minorHAnsi"/>
          <w:b/>
          <w:color w:val="2D2D2D"/>
          <w:sz w:val="24"/>
          <w:szCs w:val="24"/>
          <w:highlight w:val="yellow"/>
        </w:rPr>
        <w:t>1184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 xml:space="preserve"> рубля в месяц.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</w:r>
      <w:r>
        <w:rPr>
          <w:rFonts w:asciiTheme="minorHAnsi" w:hAnsiTheme="minorHAnsi" w:cstheme="minorHAnsi"/>
          <w:color w:val="2D2D2D"/>
          <w:sz w:val="24"/>
          <w:szCs w:val="24"/>
        </w:rPr>
        <w:t>2.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Утвердить: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  <w:t>1) Порядок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</w:t>
      </w:r>
      <w:proofErr w:type="gramEnd"/>
      <w:r w:rsidRPr="00C90D82">
        <w:rPr>
          <w:rFonts w:asciiTheme="minorHAnsi" w:hAnsiTheme="minorHAnsi" w:cstheme="minorHAnsi"/>
          <w:color w:val="2D2D2D"/>
          <w:sz w:val="24"/>
          <w:szCs w:val="24"/>
        </w:rPr>
        <w:t xml:space="preserve"> </w:t>
      </w:r>
      <w:proofErr w:type="gramStart"/>
      <w:r w:rsidRPr="00C90D82">
        <w:rPr>
          <w:rFonts w:asciiTheme="minorHAnsi" w:hAnsiTheme="minorHAnsi" w:cstheme="minorHAnsi"/>
          <w:color w:val="2D2D2D"/>
          <w:sz w:val="24"/>
          <w:szCs w:val="24"/>
        </w:rPr>
        <w:t>организациях</w:t>
      </w:r>
      <w:proofErr w:type="gramEnd"/>
      <w:r w:rsidRPr="00C90D82">
        <w:rPr>
          <w:rFonts w:asciiTheme="minorHAnsi" w:hAnsiTheme="minorHAnsi" w:cstheme="minorHAnsi"/>
          <w:color w:val="2D2D2D"/>
          <w:sz w:val="24"/>
          <w:szCs w:val="24"/>
        </w:rPr>
        <w:t>, осуществляющих обр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а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зовательную деятельность (</w:t>
      </w:r>
      <w:hyperlink r:id="rId7" w:history="1">
        <w:r w:rsidRPr="00C90D82">
          <w:rPr>
            <w:rFonts w:asciiTheme="minorHAnsi" w:hAnsiTheme="minorHAnsi" w:cstheme="minorHAnsi"/>
            <w:sz w:val="24"/>
            <w:szCs w:val="24"/>
          </w:rPr>
          <w:t>прилагается</w:t>
        </w:r>
      </w:hyperlink>
      <w:r w:rsidRPr="00C90D82">
        <w:rPr>
          <w:rFonts w:asciiTheme="minorHAnsi" w:hAnsiTheme="minorHAnsi" w:cstheme="minorHAnsi"/>
          <w:color w:val="2D2D2D"/>
          <w:sz w:val="24"/>
          <w:szCs w:val="24"/>
        </w:rPr>
        <w:t>);</w:t>
      </w:r>
    </w:p>
    <w:p w:rsidR="00C90D82" w:rsidRDefault="00C90D82">
      <w:pPr>
        <w:pBdr>
          <w:top w:val="none" w:sz="0" w:space="7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15" w:lineRule="atLeast"/>
        <w:jc w:val="both"/>
        <w:rPr>
          <w:rFonts w:asciiTheme="minorHAnsi" w:hAnsiTheme="minorHAnsi" w:cstheme="minorHAnsi"/>
          <w:color w:val="2D2D2D"/>
          <w:sz w:val="24"/>
          <w:szCs w:val="24"/>
        </w:rPr>
      </w:pPr>
      <w:r w:rsidRPr="00C90D82">
        <w:rPr>
          <w:rFonts w:asciiTheme="minorHAnsi" w:hAnsiTheme="minorHAnsi" w:cstheme="minorHAnsi"/>
          <w:color w:val="2D2D2D"/>
          <w:sz w:val="24"/>
          <w:szCs w:val="24"/>
        </w:rPr>
        <w:t>2) Порядок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а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ния в организациях, осуществляющих образовательную деятельность (</w:t>
      </w:r>
      <w:hyperlink r:id="rId8" w:history="1">
        <w:r w:rsidRPr="00C90D82">
          <w:rPr>
            <w:rFonts w:asciiTheme="minorHAnsi" w:hAnsiTheme="minorHAnsi" w:cstheme="minorHAnsi"/>
            <w:sz w:val="24"/>
            <w:szCs w:val="24"/>
          </w:rPr>
          <w:t>прилагается</w:t>
        </w:r>
      </w:hyperlink>
      <w:r w:rsidRPr="00C90D82">
        <w:rPr>
          <w:rFonts w:asciiTheme="minorHAnsi" w:hAnsiTheme="minorHAnsi" w:cstheme="minorHAnsi"/>
          <w:color w:val="2D2D2D"/>
          <w:sz w:val="24"/>
          <w:szCs w:val="24"/>
        </w:rPr>
        <w:t>).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  <w:t>3. Определить Министерство социальной политики Свердловской области (</w:t>
      </w:r>
      <w:proofErr w:type="spellStart"/>
      <w:r w:rsidRPr="00C90D82">
        <w:rPr>
          <w:rFonts w:asciiTheme="minorHAnsi" w:hAnsiTheme="minorHAnsi" w:cstheme="minorHAnsi"/>
          <w:color w:val="2D2D2D"/>
          <w:sz w:val="24"/>
          <w:szCs w:val="24"/>
        </w:rPr>
        <w:t>А.В.Злоказов</w:t>
      </w:r>
      <w:proofErr w:type="spellEnd"/>
      <w:r w:rsidRPr="00C90D82">
        <w:rPr>
          <w:rFonts w:asciiTheme="minorHAnsi" w:hAnsiTheme="minorHAnsi" w:cstheme="minorHAnsi"/>
          <w:color w:val="2D2D2D"/>
          <w:sz w:val="24"/>
          <w:szCs w:val="24"/>
        </w:rPr>
        <w:t>) гла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в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ным распорядителем средств областного бюджета, выделенных на выплату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а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зовательную деятельность.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  <w:t xml:space="preserve">4. </w:t>
      </w:r>
      <w:proofErr w:type="gramStart"/>
      <w:r w:rsidRPr="00C90D82">
        <w:rPr>
          <w:rFonts w:asciiTheme="minorHAnsi" w:hAnsiTheme="minorHAnsi" w:cstheme="minorHAnsi"/>
          <w:color w:val="2D2D2D"/>
          <w:sz w:val="24"/>
          <w:szCs w:val="24"/>
        </w:rPr>
        <w:t>Признать утратившим силу </w:t>
      </w:r>
      <w:hyperlink r:id="rId9" w:history="1">
        <w:r w:rsidRPr="00C90D82">
          <w:rPr>
            <w:rFonts w:asciiTheme="minorHAnsi" w:hAnsiTheme="minorHAnsi" w:cstheme="minorHAnsi"/>
            <w:sz w:val="24"/>
            <w:szCs w:val="24"/>
          </w:rPr>
          <w:t>постановление Правительства Свердловской области от 28.05.2007 N 466-ПП "О компенсации родительской платы за содержание ребенка в образов</w:t>
        </w:r>
        <w:r w:rsidRPr="00C90D82">
          <w:rPr>
            <w:rFonts w:asciiTheme="minorHAnsi" w:hAnsiTheme="minorHAnsi" w:cstheme="minorHAnsi"/>
            <w:sz w:val="24"/>
            <w:szCs w:val="24"/>
          </w:rPr>
          <w:t>а</w:t>
        </w:r>
        <w:r w:rsidRPr="00C90D82">
          <w:rPr>
            <w:rFonts w:asciiTheme="minorHAnsi" w:hAnsiTheme="minorHAnsi" w:cstheme="minorHAnsi"/>
            <w:sz w:val="24"/>
            <w:szCs w:val="24"/>
          </w:rPr>
          <w:t>тельных организациях на территории Свердловской области, реализующих основную общеобр</w:t>
        </w:r>
        <w:r w:rsidRPr="00C90D82">
          <w:rPr>
            <w:rFonts w:asciiTheme="minorHAnsi" w:hAnsiTheme="minorHAnsi" w:cstheme="minorHAnsi"/>
            <w:sz w:val="24"/>
            <w:szCs w:val="24"/>
          </w:rPr>
          <w:t>а</w:t>
        </w:r>
        <w:r w:rsidRPr="00C90D82">
          <w:rPr>
            <w:rFonts w:asciiTheme="minorHAnsi" w:hAnsiTheme="minorHAnsi" w:cstheme="minorHAnsi"/>
            <w:sz w:val="24"/>
            <w:szCs w:val="24"/>
          </w:rPr>
          <w:lastRenderedPageBreak/>
          <w:t>зовательную программу дошкольного образования"</w:t>
        </w:r>
      </w:hyperlink>
      <w:r w:rsidRPr="00C90D82">
        <w:rPr>
          <w:rFonts w:asciiTheme="minorHAnsi" w:hAnsiTheme="minorHAnsi" w:cstheme="minorHAnsi"/>
          <w:color w:val="2D2D2D"/>
          <w:sz w:val="24"/>
          <w:szCs w:val="24"/>
        </w:rPr>
        <w:t> ("Областная газета", 2007, 5 июня, N 184-185) с изменениями, внесенными постановлениями Правительства Свердловской области </w:t>
      </w:r>
      <w:hyperlink r:id="rId10" w:history="1">
        <w:r w:rsidRPr="00C90D82">
          <w:rPr>
            <w:rFonts w:asciiTheme="minorHAnsi" w:hAnsiTheme="minorHAnsi" w:cstheme="minorHAnsi"/>
            <w:sz w:val="24"/>
            <w:szCs w:val="24"/>
          </w:rPr>
          <w:t>от 11.03.2008 N 174-ПП</w:t>
        </w:r>
      </w:hyperlink>
      <w:r w:rsidRPr="00C90D82">
        <w:rPr>
          <w:rFonts w:asciiTheme="minorHAnsi" w:hAnsiTheme="minorHAnsi" w:cstheme="minorHAnsi"/>
          <w:color w:val="2D2D2D"/>
          <w:sz w:val="24"/>
          <w:szCs w:val="24"/>
        </w:rPr>
        <w:t>, </w:t>
      </w:r>
      <w:hyperlink r:id="rId11" w:history="1">
        <w:r w:rsidRPr="00C90D82">
          <w:rPr>
            <w:rFonts w:asciiTheme="minorHAnsi" w:hAnsiTheme="minorHAnsi" w:cstheme="minorHAnsi"/>
            <w:sz w:val="24"/>
            <w:szCs w:val="24"/>
          </w:rPr>
          <w:t>от 24.10.2008 N 1147-ПП</w:t>
        </w:r>
      </w:hyperlink>
      <w:r w:rsidRPr="00C90D82">
        <w:rPr>
          <w:rFonts w:asciiTheme="minorHAnsi" w:hAnsiTheme="minorHAnsi" w:cstheme="minorHAnsi"/>
          <w:color w:val="2D2D2D"/>
          <w:sz w:val="24"/>
          <w:szCs w:val="24"/>
        </w:rPr>
        <w:t>, </w:t>
      </w:r>
      <w:hyperlink r:id="rId12" w:history="1">
        <w:r w:rsidRPr="00C90D82">
          <w:rPr>
            <w:rFonts w:asciiTheme="minorHAnsi" w:hAnsiTheme="minorHAnsi" w:cstheme="minorHAnsi"/>
            <w:sz w:val="24"/>
            <w:szCs w:val="24"/>
          </w:rPr>
          <w:t>от 06.05.2009 N 502-ПП</w:t>
        </w:r>
      </w:hyperlink>
      <w:r w:rsidRPr="00C90D82">
        <w:rPr>
          <w:rFonts w:asciiTheme="minorHAnsi" w:hAnsiTheme="minorHAnsi" w:cstheme="minorHAnsi"/>
          <w:color w:val="2D2D2D"/>
          <w:sz w:val="24"/>
          <w:szCs w:val="24"/>
        </w:rPr>
        <w:t>, </w:t>
      </w:r>
      <w:hyperlink r:id="rId13" w:history="1">
        <w:r w:rsidRPr="00C90D82">
          <w:rPr>
            <w:rFonts w:asciiTheme="minorHAnsi" w:hAnsiTheme="minorHAnsi" w:cstheme="minorHAnsi"/>
            <w:sz w:val="24"/>
            <w:szCs w:val="24"/>
          </w:rPr>
          <w:t>от 15.10.2009 N</w:t>
        </w:r>
        <w:proofErr w:type="gramEnd"/>
        <w:r w:rsidRPr="00C90D82">
          <w:rPr>
            <w:rFonts w:asciiTheme="minorHAnsi" w:hAnsiTheme="minorHAnsi" w:cstheme="minorHAnsi"/>
            <w:sz w:val="24"/>
            <w:szCs w:val="24"/>
          </w:rPr>
          <w:t xml:space="preserve"> 1220-ПП</w:t>
        </w:r>
      </w:hyperlink>
      <w:r w:rsidRPr="00C90D82">
        <w:rPr>
          <w:rFonts w:asciiTheme="minorHAnsi" w:hAnsiTheme="minorHAnsi" w:cstheme="minorHAnsi"/>
          <w:color w:val="2D2D2D"/>
          <w:sz w:val="24"/>
          <w:szCs w:val="24"/>
        </w:rPr>
        <w:t>, </w:t>
      </w:r>
      <w:hyperlink r:id="rId14" w:history="1">
        <w:r w:rsidRPr="00C90D82">
          <w:rPr>
            <w:rFonts w:asciiTheme="minorHAnsi" w:hAnsiTheme="minorHAnsi" w:cstheme="minorHAnsi"/>
            <w:sz w:val="24"/>
            <w:szCs w:val="24"/>
          </w:rPr>
          <w:t>от 25.01.2010 N 41-ПП</w:t>
        </w:r>
      </w:hyperlink>
      <w:r w:rsidRPr="00C90D82">
        <w:rPr>
          <w:rFonts w:asciiTheme="minorHAnsi" w:hAnsiTheme="minorHAnsi" w:cstheme="minorHAnsi"/>
          <w:color w:val="2D2D2D"/>
          <w:sz w:val="24"/>
          <w:szCs w:val="24"/>
        </w:rPr>
        <w:t>, </w:t>
      </w:r>
      <w:hyperlink r:id="rId15" w:history="1">
        <w:r w:rsidRPr="00C90D82">
          <w:rPr>
            <w:rFonts w:asciiTheme="minorHAnsi" w:hAnsiTheme="minorHAnsi" w:cstheme="minorHAnsi"/>
            <w:sz w:val="24"/>
            <w:szCs w:val="24"/>
          </w:rPr>
          <w:t>от 11.05.2011 N 537-ПП</w:t>
        </w:r>
      </w:hyperlink>
      <w:r w:rsidRPr="00C90D82">
        <w:rPr>
          <w:rFonts w:asciiTheme="minorHAnsi" w:hAnsiTheme="minorHAnsi" w:cstheme="minorHAnsi"/>
          <w:color w:val="2D2D2D"/>
          <w:sz w:val="24"/>
          <w:szCs w:val="24"/>
        </w:rPr>
        <w:t>, </w:t>
      </w:r>
      <w:hyperlink r:id="rId16" w:history="1">
        <w:r w:rsidRPr="00C90D82">
          <w:rPr>
            <w:rFonts w:asciiTheme="minorHAnsi" w:hAnsiTheme="minorHAnsi" w:cstheme="minorHAnsi"/>
            <w:sz w:val="24"/>
            <w:szCs w:val="24"/>
          </w:rPr>
          <w:t>от 11.03.2013 N 288-ПП</w:t>
        </w:r>
      </w:hyperlink>
      <w:r w:rsidRPr="00C90D82">
        <w:rPr>
          <w:rFonts w:asciiTheme="minorHAnsi" w:hAnsiTheme="minorHAnsi" w:cstheme="minorHAnsi"/>
          <w:color w:val="2D2D2D"/>
          <w:sz w:val="24"/>
          <w:szCs w:val="24"/>
        </w:rPr>
        <w:t>.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  <w:t xml:space="preserve">5. </w:t>
      </w:r>
      <w:proofErr w:type="gramStart"/>
      <w:r w:rsidRPr="00C90D82">
        <w:rPr>
          <w:rFonts w:asciiTheme="minorHAnsi" w:hAnsiTheme="minorHAnsi" w:cstheme="minorHAnsi"/>
          <w:color w:val="2D2D2D"/>
          <w:sz w:val="24"/>
          <w:szCs w:val="24"/>
        </w:rPr>
        <w:t>Контроль за</w:t>
      </w:r>
      <w:proofErr w:type="gramEnd"/>
      <w:r w:rsidRPr="00C90D82">
        <w:rPr>
          <w:rFonts w:asciiTheme="minorHAnsi" w:hAnsiTheme="minorHAnsi" w:cstheme="minorHAnsi"/>
          <w:color w:val="2D2D2D"/>
          <w:sz w:val="24"/>
          <w:szCs w:val="24"/>
        </w:rPr>
        <w:t xml:space="preserve"> исполнением настоящего постановления возложить на Первого Заместителя Председателя Правительства Свердловской области </w:t>
      </w:r>
      <w:proofErr w:type="spellStart"/>
      <w:r w:rsidRPr="00C90D82">
        <w:rPr>
          <w:rFonts w:asciiTheme="minorHAnsi" w:hAnsiTheme="minorHAnsi" w:cstheme="minorHAnsi"/>
          <w:color w:val="2D2D2D"/>
          <w:sz w:val="24"/>
          <w:szCs w:val="24"/>
        </w:rPr>
        <w:t>В.А.Власова</w:t>
      </w:r>
      <w:proofErr w:type="spellEnd"/>
      <w:r w:rsidRPr="00C90D82">
        <w:rPr>
          <w:rFonts w:asciiTheme="minorHAnsi" w:hAnsiTheme="minorHAnsi" w:cstheme="minorHAnsi"/>
          <w:color w:val="2D2D2D"/>
          <w:sz w:val="24"/>
          <w:szCs w:val="24"/>
        </w:rPr>
        <w:t>.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  <w:t xml:space="preserve">6. </w:t>
      </w:r>
      <w:proofErr w:type="gramStart"/>
      <w:r w:rsidRPr="00C90D82">
        <w:rPr>
          <w:rFonts w:asciiTheme="minorHAnsi" w:hAnsiTheme="minorHAnsi" w:cstheme="minorHAnsi"/>
          <w:color w:val="2D2D2D"/>
          <w:sz w:val="24"/>
          <w:szCs w:val="24"/>
        </w:rPr>
        <w:t>Настоящее постановление вступает в силу со дня его официального опубликования и распр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о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страняет свое действие на отношения, связанные с выплатой компенсации части платы, взима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е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мой с родителей (законных представителей) за присмотр и уход за детьми, осваивающими обр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а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зовательные программы дошкольного образования в организациях, осуществляющих образов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а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тельную деятельность, возникшие с 01 сентября 2013 года.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  <w:t>7.</w:t>
      </w:r>
      <w:proofErr w:type="gramEnd"/>
      <w:r w:rsidRPr="00C90D82">
        <w:rPr>
          <w:rFonts w:asciiTheme="minorHAnsi" w:hAnsiTheme="minorHAnsi" w:cstheme="minorHAnsi"/>
          <w:color w:val="2D2D2D"/>
          <w:sz w:val="24"/>
          <w:szCs w:val="24"/>
        </w:rPr>
        <w:t xml:space="preserve"> Настоящее постановление опубликовать в "Областной газете".</w:t>
      </w:r>
    </w:p>
    <w:p w:rsidR="00E73658" w:rsidRPr="00C90D82" w:rsidRDefault="00C90D82">
      <w:pPr>
        <w:pBdr>
          <w:top w:val="none" w:sz="0" w:space="7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15" w:lineRule="atLeast"/>
        <w:jc w:val="both"/>
        <w:rPr>
          <w:rFonts w:asciiTheme="minorHAnsi" w:hAnsiTheme="minorHAnsi" w:cstheme="minorHAnsi"/>
          <w:color w:val="2D2D2D"/>
          <w:sz w:val="24"/>
          <w:szCs w:val="24"/>
        </w:rPr>
      </w:pP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</w:r>
    </w:p>
    <w:p w:rsidR="00E73658" w:rsidRPr="00C90D82" w:rsidRDefault="00C90D82">
      <w:pPr>
        <w:pBdr>
          <w:top w:val="none" w:sz="0" w:space="7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15" w:lineRule="atLeast"/>
        <w:jc w:val="right"/>
        <w:rPr>
          <w:rFonts w:asciiTheme="minorHAnsi" w:hAnsiTheme="minorHAnsi" w:cstheme="minorHAnsi"/>
          <w:color w:val="2D2D2D"/>
          <w:sz w:val="24"/>
          <w:szCs w:val="24"/>
        </w:rPr>
      </w:pPr>
      <w:r w:rsidRPr="00C90D82">
        <w:rPr>
          <w:rFonts w:asciiTheme="minorHAnsi" w:hAnsiTheme="minorHAnsi" w:cstheme="minorHAnsi"/>
          <w:color w:val="2D2D2D"/>
          <w:sz w:val="24"/>
          <w:szCs w:val="24"/>
        </w:rPr>
        <w:t>Председатель Правительства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  <w:t>Свердловской области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</w:r>
      <w:proofErr w:type="spellStart"/>
      <w:r w:rsidRPr="00C90D82">
        <w:rPr>
          <w:rFonts w:asciiTheme="minorHAnsi" w:hAnsiTheme="minorHAnsi" w:cstheme="minorHAnsi"/>
          <w:color w:val="2D2D2D"/>
          <w:sz w:val="24"/>
          <w:szCs w:val="24"/>
        </w:rPr>
        <w:t>Д.В.Паслер</w:t>
      </w:r>
      <w:proofErr w:type="spellEnd"/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</w:r>
    </w:p>
    <w:p w:rsidR="00C90D82" w:rsidRDefault="00C90D82">
      <w:pPr>
        <w:rPr>
          <w:rFonts w:asciiTheme="minorHAnsi" w:hAnsiTheme="minorHAnsi" w:cstheme="minorHAnsi"/>
          <w:b/>
          <w:bCs/>
          <w:color w:val="3C3C3C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3C3C3C"/>
          <w:sz w:val="24"/>
          <w:szCs w:val="24"/>
        </w:rPr>
        <w:br w:type="page"/>
      </w:r>
    </w:p>
    <w:p w:rsidR="00E73658" w:rsidRPr="00C90D82" w:rsidRDefault="00C90D82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60"/>
        <w:jc w:val="center"/>
        <w:outlineLvl w:val="1"/>
        <w:rPr>
          <w:rFonts w:asciiTheme="minorHAnsi" w:hAnsiTheme="minorHAnsi" w:cstheme="minorHAnsi"/>
          <w:b/>
          <w:bCs/>
          <w:color w:val="3C3C3C"/>
          <w:sz w:val="24"/>
          <w:szCs w:val="24"/>
        </w:rPr>
      </w:pPr>
      <w:r w:rsidRPr="00C90D82">
        <w:rPr>
          <w:rFonts w:asciiTheme="minorHAnsi" w:hAnsiTheme="minorHAnsi" w:cstheme="minorHAnsi"/>
          <w:b/>
          <w:bCs/>
          <w:color w:val="3C3C3C"/>
          <w:sz w:val="24"/>
          <w:szCs w:val="24"/>
        </w:rPr>
        <w:lastRenderedPageBreak/>
        <w:t>Порядок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...</w:t>
      </w:r>
    </w:p>
    <w:p w:rsidR="00E73658" w:rsidRPr="00C90D82" w:rsidRDefault="00C90D82">
      <w:pPr>
        <w:pBdr>
          <w:top w:val="none" w:sz="0" w:space="7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15" w:lineRule="atLeast"/>
        <w:jc w:val="right"/>
        <w:rPr>
          <w:rFonts w:asciiTheme="minorHAnsi" w:hAnsiTheme="minorHAnsi" w:cstheme="minorHAnsi"/>
          <w:color w:val="2D2D2D"/>
          <w:sz w:val="24"/>
          <w:szCs w:val="24"/>
        </w:rPr>
      </w:pP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  <w:t>УТВЕРЖДЕН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  <w:t>постановлением Правительства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  <w:t>Свердловской области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  <w:t>от 18 декабря 2013 года N 1548-ПП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  <w:t>"О компенсации платы, взимаемой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  <w:t>с родителей (законных представителей)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  <w:t>за присмотр и уход за детьми, осваивающими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  <w:t>образовательные программы дошкольного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  <w:t>образования в организациях, осуществляющих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  <w:t>образовательную деятельность"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</w:r>
    </w:p>
    <w:p w:rsidR="00E73658" w:rsidRPr="00C90D82" w:rsidRDefault="00C90D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18" w:lineRule="atLeast"/>
        <w:jc w:val="center"/>
        <w:rPr>
          <w:rFonts w:asciiTheme="minorHAnsi" w:hAnsiTheme="minorHAnsi" w:cstheme="minorHAnsi"/>
          <w:color w:val="3C3C3C"/>
          <w:sz w:val="24"/>
          <w:szCs w:val="24"/>
        </w:rPr>
      </w:pPr>
      <w:r w:rsidRPr="00C90D82">
        <w:rPr>
          <w:rFonts w:asciiTheme="minorHAnsi" w:hAnsiTheme="minorHAnsi" w:cstheme="minorHAnsi"/>
          <w:color w:val="3C3C3C"/>
          <w:sz w:val="24"/>
          <w:szCs w:val="24"/>
        </w:rPr>
        <w:t>Порядок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</w:t>
      </w:r>
      <w:r w:rsidRPr="00C90D82">
        <w:rPr>
          <w:rFonts w:asciiTheme="minorHAnsi" w:hAnsiTheme="minorHAnsi" w:cstheme="minorHAnsi"/>
          <w:color w:val="3C3C3C"/>
          <w:sz w:val="24"/>
          <w:szCs w:val="24"/>
        </w:rPr>
        <w:t>а</w:t>
      </w:r>
      <w:r w:rsidRPr="00C90D82">
        <w:rPr>
          <w:rFonts w:asciiTheme="minorHAnsi" w:hAnsiTheme="minorHAnsi" w:cstheme="minorHAnsi"/>
          <w:color w:val="3C3C3C"/>
          <w:sz w:val="24"/>
          <w:szCs w:val="24"/>
        </w:rPr>
        <w:t>зовательную деятельность</w:t>
      </w:r>
    </w:p>
    <w:p w:rsidR="00C90D82" w:rsidRDefault="00C90D82">
      <w:pPr>
        <w:pBdr>
          <w:top w:val="none" w:sz="0" w:space="7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15" w:lineRule="atLeast"/>
        <w:jc w:val="both"/>
        <w:rPr>
          <w:rFonts w:asciiTheme="minorHAnsi" w:hAnsiTheme="minorHAnsi" w:cstheme="minorHAnsi"/>
          <w:color w:val="2D2D2D"/>
          <w:sz w:val="24"/>
          <w:szCs w:val="24"/>
        </w:rPr>
      </w:pPr>
      <w:r w:rsidRPr="00C90D82">
        <w:rPr>
          <w:rFonts w:asciiTheme="minorHAnsi" w:hAnsiTheme="minorHAnsi" w:cstheme="minorHAnsi"/>
          <w:color w:val="2D2D2D"/>
          <w:sz w:val="24"/>
          <w:szCs w:val="24"/>
        </w:rPr>
        <w:t>1. Настоящий порядок регулирует отношения, связанные с обращением родителей (законных представителей) за компенсацией платы, взимаемой с родителей (законных представителей) за присмотр и уход за детьми, осваивающими образовательные программы дошкольного образов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а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ния в организациях, осуществляющих образовательную деятельность (далее - компенсация).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  <w:t xml:space="preserve">2. </w:t>
      </w:r>
      <w:proofErr w:type="gramStart"/>
      <w:r w:rsidRPr="00C90D82">
        <w:rPr>
          <w:rFonts w:asciiTheme="minorHAnsi" w:hAnsiTheme="minorHAnsi" w:cstheme="minorHAnsi"/>
          <w:color w:val="2D2D2D"/>
          <w:sz w:val="24"/>
          <w:szCs w:val="24"/>
        </w:rPr>
        <w:t>Для получения компенсации один из родителей (законный представитель) представляет рук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о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водителю государственной, муниципальной или частной образовательной организации, реал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и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зующей образовательную программу дошкольного образования (далее - образовательная орган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и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зация):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  <w:t>1) заявление о выплате компенсации по форме согласно </w:t>
      </w:r>
      <w:hyperlink r:id="rId17" w:history="1">
        <w:r w:rsidRPr="00C90D82">
          <w:rPr>
            <w:rFonts w:asciiTheme="minorHAnsi" w:hAnsiTheme="minorHAnsi" w:cstheme="minorHAnsi"/>
            <w:sz w:val="24"/>
            <w:szCs w:val="24"/>
          </w:rPr>
          <w:t>приложению к настоящему порядку</w:t>
        </w:r>
      </w:hyperlink>
      <w:r w:rsidRPr="00C90D82">
        <w:rPr>
          <w:rFonts w:asciiTheme="minorHAnsi" w:hAnsiTheme="minorHAnsi" w:cstheme="minorHAnsi"/>
          <w:color w:val="2D2D2D"/>
          <w:sz w:val="24"/>
          <w:szCs w:val="24"/>
        </w:rPr>
        <w:t>;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  <w:t>2) паспорт или иной документ, удостоверяющий личность;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  <w:t>3) свидетельство о рождении (представляется на каждого ребенка в семье);</w:t>
      </w:r>
      <w:proofErr w:type="gramEnd"/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  <w:t>4) документ, подтверждающий полномочия законного представителя (для законного представ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и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теля). 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  <w:t>3. Родитель (законный представитель) представляет подлинники документов, указанных в по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д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пунктах 2-4 пункта 2 настоящего порядка, или их копии, заверенные в установленном порядке. С представленных подлинников специалист образовательной организации снимает копии, заверяет их, возвращает подлинники родителю (законному представителю), выдает расписку-уведомление о принятии заявления и документов.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  <w:t>4. Основанием для отказа в назначении компенсации является отсутствие у родителя (законного представителя), обратившегося за назначением компенсации, права на ее получение.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  <w:t xml:space="preserve">5. Образовательные организации принимают решение о назначении либо об отказе в назначении компенсации в течение десяти рабочих дней </w:t>
      </w:r>
      <w:proofErr w:type="gramStart"/>
      <w:r w:rsidRPr="00C90D82">
        <w:rPr>
          <w:rFonts w:asciiTheme="minorHAnsi" w:hAnsiTheme="minorHAnsi" w:cstheme="minorHAnsi"/>
          <w:color w:val="2D2D2D"/>
          <w:sz w:val="24"/>
          <w:szCs w:val="24"/>
        </w:rPr>
        <w:t>с даты подачи</w:t>
      </w:r>
      <w:proofErr w:type="gramEnd"/>
      <w:r w:rsidRPr="00C90D82">
        <w:rPr>
          <w:rFonts w:asciiTheme="minorHAnsi" w:hAnsiTheme="minorHAnsi" w:cstheme="minorHAnsi"/>
          <w:color w:val="2D2D2D"/>
          <w:sz w:val="24"/>
          <w:szCs w:val="24"/>
        </w:rPr>
        <w:t xml:space="preserve"> родителем (законным представит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е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lastRenderedPageBreak/>
        <w:t>лем) документов, указанных в пункте 2 настоящего порядка. 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  <w:t>Уведомление о назначении либо об отказе в назначении компенсации направляется родителю (законному представителю) в течение 5 дней со дня принятия соответствующего решения. 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  <w:t>6. При посещении детьми из одной семьи различных образовательных организаций право выб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о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ра образовательной организации для получения компенсации предоставляется родителю (зако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н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ному представителю).</w:t>
      </w:r>
    </w:p>
    <w:p w:rsidR="00E73658" w:rsidRPr="00C90D82" w:rsidRDefault="00C90D82">
      <w:pPr>
        <w:pBdr>
          <w:top w:val="none" w:sz="0" w:space="7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15" w:lineRule="atLeast"/>
        <w:jc w:val="both"/>
        <w:rPr>
          <w:rFonts w:asciiTheme="minorHAnsi" w:hAnsiTheme="minorHAnsi" w:cstheme="minorHAnsi"/>
          <w:color w:val="2D2D2D"/>
          <w:sz w:val="24"/>
          <w:szCs w:val="24"/>
        </w:rPr>
      </w:pP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</w:r>
    </w:p>
    <w:p w:rsidR="00E73658" w:rsidRPr="00C90D82" w:rsidRDefault="00E73658">
      <w:pPr>
        <w:pBdr>
          <w:top w:val="none" w:sz="0" w:space="7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15" w:lineRule="atLeast"/>
        <w:jc w:val="both"/>
        <w:rPr>
          <w:rFonts w:asciiTheme="minorHAnsi" w:hAnsiTheme="minorHAnsi" w:cstheme="minorHAnsi"/>
          <w:color w:val="2D2D2D"/>
          <w:sz w:val="24"/>
          <w:szCs w:val="24"/>
        </w:rPr>
      </w:pPr>
    </w:p>
    <w:p w:rsidR="00C90D82" w:rsidRDefault="00C90D82">
      <w:pPr>
        <w:rPr>
          <w:rFonts w:asciiTheme="minorHAnsi" w:hAnsiTheme="minorHAnsi" w:cstheme="minorHAnsi"/>
          <w:b/>
          <w:bCs/>
          <w:color w:val="3C3C3C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3C3C3C"/>
          <w:sz w:val="24"/>
          <w:szCs w:val="24"/>
        </w:rPr>
        <w:br w:type="page"/>
      </w:r>
    </w:p>
    <w:p w:rsidR="00E73658" w:rsidRPr="00C90D82" w:rsidRDefault="00C90D82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60"/>
        <w:jc w:val="center"/>
        <w:outlineLvl w:val="1"/>
        <w:rPr>
          <w:rFonts w:asciiTheme="minorHAnsi" w:hAnsiTheme="minorHAnsi" w:cstheme="minorHAnsi"/>
          <w:b/>
          <w:bCs/>
          <w:color w:val="3C3C3C"/>
          <w:sz w:val="24"/>
          <w:szCs w:val="24"/>
        </w:rPr>
      </w:pPr>
      <w:r w:rsidRPr="00C90D82">
        <w:rPr>
          <w:rFonts w:asciiTheme="minorHAnsi" w:hAnsiTheme="minorHAnsi" w:cstheme="minorHAnsi"/>
          <w:b/>
          <w:bCs/>
          <w:color w:val="3C3C3C"/>
          <w:sz w:val="24"/>
          <w:szCs w:val="24"/>
        </w:rPr>
        <w:lastRenderedPageBreak/>
        <w:t>Порядок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E73658" w:rsidRPr="00C90D82" w:rsidRDefault="00C90D82">
      <w:pPr>
        <w:pBdr>
          <w:top w:val="none" w:sz="0" w:space="7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15" w:lineRule="atLeast"/>
        <w:jc w:val="right"/>
        <w:rPr>
          <w:rFonts w:asciiTheme="minorHAnsi" w:hAnsiTheme="minorHAnsi" w:cstheme="minorHAnsi"/>
          <w:color w:val="2D2D2D"/>
          <w:sz w:val="24"/>
          <w:szCs w:val="24"/>
        </w:rPr>
      </w:pPr>
      <w:r w:rsidRPr="00C90D82">
        <w:rPr>
          <w:rFonts w:asciiTheme="minorHAnsi" w:hAnsiTheme="minorHAnsi" w:cstheme="minorHAnsi"/>
          <w:color w:val="2D2D2D"/>
          <w:sz w:val="24"/>
          <w:szCs w:val="24"/>
        </w:rPr>
        <w:t>УТВЕРЖДЕН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  <w:t>постановлением Правительства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  <w:t>Свердловской области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  <w:t>от 18 декабря 2013 года N 1548-ПП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  <w:t>"О компенсации платы, взимаемой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  <w:t>с родителей (законных представителей)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  <w:t>за присмотр и уход за детьми, осваивающими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  <w:t>образовательные программы дошкольного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  <w:t>образования в организациях, осуществляющих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  <w:t>образовательную деятельность"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</w:r>
    </w:p>
    <w:p w:rsidR="00E73658" w:rsidRPr="00C90D82" w:rsidRDefault="00C90D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18" w:lineRule="atLeast"/>
        <w:jc w:val="center"/>
        <w:rPr>
          <w:rFonts w:asciiTheme="minorHAnsi" w:hAnsiTheme="minorHAnsi" w:cstheme="minorHAnsi"/>
          <w:color w:val="3C3C3C"/>
          <w:sz w:val="24"/>
          <w:szCs w:val="24"/>
        </w:rPr>
      </w:pPr>
      <w:r w:rsidRPr="00C90D82">
        <w:rPr>
          <w:rFonts w:asciiTheme="minorHAnsi" w:hAnsiTheme="minorHAnsi" w:cstheme="minorHAnsi"/>
          <w:color w:val="3C3C3C"/>
          <w:sz w:val="24"/>
          <w:szCs w:val="24"/>
        </w:rPr>
        <w:t>Порядок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</w:t>
      </w:r>
      <w:r w:rsidRPr="00C90D82">
        <w:rPr>
          <w:rFonts w:asciiTheme="minorHAnsi" w:hAnsiTheme="minorHAnsi" w:cstheme="minorHAnsi"/>
          <w:color w:val="3C3C3C"/>
          <w:sz w:val="24"/>
          <w:szCs w:val="24"/>
        </w:rPr>
        <w:t>а</w:t>
      </w:r>
      <w:r w:rsidRPr="00C90D82">
        <w:rPr>
          <w:rFonts w:asciiTheme="minorHAnsi" w:hAnsiTheme="minorHAnsi" w:cstheme="minorHAnsi"/>
          <w:color w:val="3C3C3C"/>
          <w:sz w:val="24"/>
          <w:szCs w:val="24"/>
        </w:rPr>
        <w:t>ния в организациях, осуществляющих образовательную деятельность</w:t>
      </w:r>
    </w:p>
    <w:p w:rsidR="00C90D82" w:rsidRDefault="00C90D82">
      <w:pPr>
        <w:pBdr>
          <w:top w:val="none" w:sz="0" w:space="7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15" w:lineRule="atLeast"/>
        <w:jc w:val="both"/>
        <w:rPr>
          <w:rFonts w:asciiTheme="minorHAnsi" w:hAnsiTheme="minorHAnsi" w:cstheme="minorHAnsi"/>
          <w:color w:val="2D2D2D"/>
          <w:sz w:val="24"/>
          <w:szCs w:val="24"/>
        </w:rPr>
      </w:pP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  <w:t>1. Настоящий порядок регулирует отношения, связанные с осуществлением выплаты компенс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а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у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ществляющих образовательную деятельность (далее - компенсация).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  <w:t>2. Размер компенсации определяется государственными, муниципальными и частными образ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о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вательными организациями, реализующими образовательные программы дошкольного образ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о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вания (далее - образовательные организации), в соответствии с частью первой </w:t>
      </w:r>
      <w:hyperlink r:id="rId18" w:history="1">
        <w:r w:rsidRPr="00C90D82">
          <w:rPr>
            <w:rFonts w:asciiTheme="minorHAnsi" w:hAnsiTheme="minorHAnsi" w:cstheme="minorHAnsi"/>
            <w:sz w:val="24"/>
            <w:szCs w:val="24"/>
          </w:rPr>
          <w:t>статьи 23 Закона Свердловской области от 15 июля 2013 года N 78-ОЗ "Об образовании в Свердловской обл</w:t>
        </w:r>
        <w:r w:rsidRPr="00C90D82">
          <w:rPr>
            <w:rFonts w:asciiTheme="minorHAnsi" w:hAnsiTheme="minorHAnsi" w:cstheme="minorHAnsi"/>
            <w:sz w:val="24"/>
            <w:szCs w:val="24"/>
          </w:rPr>
          <w:t>а</w:t>
        </w:r>
        <w:r w:rsidRPr="00C90D82">
          <w:rPr>
            <w:rFonts w:asciiTheme="minorHAnsi" w:hAnsiTheme="minorHAnsi" w:cstheme="minorHAnsi"/>
            <w:sz w:val="24"/>
            <w:szCs w:val="24"/>
          </w:rPr>
          <w:t>сти"</w:t>
        </w:r>
      </w:hyperlink>
      <w:r w:rsidRPr="00C90D82">
        <w:rPr>
          <w:rFonts w:asciiTheme="minorHAnsi" w:hAnsiTheme="minorHAnsi" w:cstheme="minorHAnsi"/>
          <w:color w:val="2D2D2D"/>
          <w:sz w:val="24"/>
          <w:szCs w:val="24"/>
        </w:rPr>
        <w:t> с учетом фактической посещаемости ребенком соответствующей образовательной орган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и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зации. 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  <w:t>При определении размера компенсации не учитываются дети, достигшие возраста 18 лет. 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  <w:t>3. Муниципальные образовательные организации производят расчет суммы, подлежащей ко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м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пенсации, формируют реестры лиц, имеющих право на компенсацию, и направляют их в упо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л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номоченный орган местного самоуправления в сфере образования.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  <w:t xml:space="preserve">4. </w:t>
      </w:r>
      <w:proofErr w:type="gramStart"/>
      <w:r w:rsidRPr="00C90D82">
        <w:rPr>
          <w:rFonts w:asciiTheme="minorHAnsi" w:hAnsiTheme="minorHAnsi" w:cstheme="minorHAnsi"/>
          <w:color w:val="2D2D2D"/>
          <w:sz w:val="24"/>
          <w:szCs w:val="24"/>
        </w:rPr>
        <w:t>Уполномоченный орган местного самоуправления в сфере образования формирует сводные реестры лиц, имеющих право на компенсацию, по всем муниципальным образовательным орг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а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низациям и направляет их в срок до 10 числа каждого месяца в соответствующие территориал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ь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ные исполнительные органы государственной власти Свердловской области - управления соц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и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альной политики Министерства социальной политики Свердловской области (далее - управл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е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ния социальной политики). </w:t>
      </w:r>
      <w:proofErr w:type="gramEnd"/>
    </w:p>
    <w:p w:rsidR="00C90D82" w:rsidRDefault="00C90D82">
      <w:pPr>
        <w:pBdr>
          <w:top w:val="none" w:sz="0" w:space="7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15" w:lineRule="atLeast"/>
        <w:jc w:val="both"/>
        <w:rPr>
          <w:rFonts w:asciiTheme="minorHAnsi" w:hAnsiTheme="minorHAnsi" w:cstheme="minorHAnsi"/>
          <w:color w:val="2D2D2D"/>
          <w:sz w:val="24"/>
          <w:szCs w:val="24"/>
        </w:rPr>
      </w:pPr>
      <w:r w:rsidRPr="00C90D82">
        <w:rPr>
          <w:rFonts w:asciiTheme="minorHAnsi" w:hAnsiTheme="minorHAnsi" w:cstheme="minorHAnsi"/>
          <w:color w:val="2D2D2D"/>
          <w:sz w:val="24"/>
          <w:szCs w:val="24"/>
        </w:rPr>
        <w:t>Сводные реестры лиц, имеющих право на компенсацию, подписываются руководителем упо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л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номоченного органа местного самоуправления в сфере образования и заверяются печатью.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  <w:t>Государственные и частные образовательные организации производят расчет суммы, подлеж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а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lastRenderedPageBreak/>
        <w:t>щей компенсации, формируют реестры лиц, имеющих право на компенсацию, и направляют их в срок до 10 числа каждого месяца в соответствующие управления социальной политики. 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  <w:t>Реестры лиц, имеющих право на компенсацию, подписываются руководителем соответствующей образовательной организации и заверяются печатью.</w:t>
      </w:r>
    </w:p>
    <w:p w:rsidR="00C90D82" w:rsidRDefault="00C90D82">
      <w:pPr>
        <w:pBdr>
          <w:top w:val="none" w:sz="0" w:space="7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15" w:lineRule="atLeast"/>
        <w:jc w:val="both"/>
        <w:rPr>
          <w:rFonts w:asciiTheme="minorHAnsi" w:hAnsiTheme="minorHAnsi" w:cstheme="minorHAnsi"/>
          <w:color w:val="2D2D2D"/>
          <w:sz w:val="24"/>
          <w:szCs w:val="24"/>
        </w:rPr>
      </w:pPr>
      <w:r w:rsidRPr="00C90D82">
        <w:rPr>
          <w:rFonts w:asciiTheme="minorHAnsi" w:hAnsiTheme="minorHAnsi" w:cstheme="minorHAnsi"/>
          <w:color w:val="2D2D2D"/>
          <w:sz w:val="24"/>
          <w:szCs w:val="24"/>
        </w:rPr>
        <w:t>Форма и способ представления реестров лиц, имеющих право на компенсацию, определяются Министерством социальной политики Свердловской области.</w:t>
      </w:r>
    </w:p>
    <w:p w:rsidR="00C90D82" w:rsidRDefault="00C90D82">
      <w:pPr>
        <w:pBdr>
          <w:top w:val="none" w:sz="0" w:space="7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15" w:lineRule="atLeast"/>
        <w:jc w:val="both"/>
        <w:rPr>
          <w:rFonts w:asciiTheme="minorHAnsi" w:hAnsiTheme="minorHAnsi" w:cstheme="minorHAnsi"/>
          <w:color w:val="2D2D2D"/>
          <w:sz w:val="24"/>
          <w:szCs w:val="24"/>
        </w:rPr>
      </w:pPr>
      <w:r w:rsidRPr="00C90D82">
        <w:rPr>
          <w:rFonts w:asciiTheme="minorHAnsi" w:hAnsiTheme="minorHAnsi" w:cstheme="minorHAnsi"/>
          <w:color w:val="2D2D2D"/>
          <w:sz w:val="24"/>
          <w:szCs w:val="24"/>
        </w:rPr>
        <w:t>5. Компенсация осуществляется путем перечисления на счет в кредитной организации, указа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н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ный родителем (законным представителем) в заявлении о назначении компенсации. 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  <w:t>Управления социальной политики производят перечисления денежных средств на счета получ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а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телей ежемесячно в сроки, установленные Министерством социальной политики Свердловской области.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  <w:t xml:space="preserve">6. </w:t>
      </w:r>
      <w:proofErr w:type="gramStart"/>
      <w:r w:rsidRPr="00C90D82">
        <w:rPr>
          <w:rFonts w:asciiTheme="minorHAnsi" w:hAnsiTheme="minorHAnsi" w:cstheme="minorHAnsi"/>
          <w:color w:val="2D2D2D"/>
          <w:sz w:val="24"/>
          <w:szCs w:val="24"/>
        </w:rPr>
        <w:t>Компенсация выплачивается с месяца подачи заявления о назначении компенсации и док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у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ментов, указанных в пункте 2 Порядка обращения родителей (законных представителей) за п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о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и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зациях, осуществляющих образовательную деятельность, утвержденного настоящим постано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в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лением. 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  <w:t>7.</w:t>
      </w:r>
      <w:proofErr w:type="gramEnd"/>
      <w:r w:rsidRPr="00C90D82">
        <w:rPr>
          <w:rFonts w:asciiTheme="minorHAnsi" w:hAnsiTheme="minorHAnsi" w:cstheme="minorHAnsi"/>
          <w:color w:val="2D2D2D"/>
          <w:sz w:val="24"/>
          <w:szCs w:val="24"/>
        </w:rPr>
        <w:t xml:space="preserve"> Выплата компенсации прекращается при наступлении следующих обстоятельств: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  <w:t>1) утрата родителем (законным представителем) права на получение компенсации;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  <w:t>2) прекращение ребенком, за которого выплачивалась компенсация, посещения образовательной организации. 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  <w:t>Выплата компенсации прекращается с месяца, следующего за месяцем, в котором наступили с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о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ответствующие обстоятельства, о чем родителю (законному представителю) направляется соо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т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ветствующее уведомление.</w:t>
      </w:r>
    </w:p>
    <w:p w:rsidR="00C90D82" w:rsidRDefault="00C90D82">
      <w:pPr>
        <w:pBdr>
          <w:top w:val="none" w:sz="0" w:space="7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15" w:lineRule="atLeast"/>
        <w:jc w:val="both"/>
        <w:rPr>
          <w:rFonts w:asciiTheme="minorHAnsi" w:hAnsiTheme="minorHAnsi" w:cstheme="minorHAnsi"/>
          <w:color w:val="2D2D2D"/>
          <w:sz w:val="24"/>
          <w:szCs w:val="24"/>
        </w:rPr>
      </w:pPr>
      <w:r w:rsidRPr="00C90D82">
        <w:rPr>
          <w:rFonts w:asciiTheme="minorHAnsi" w:hAnsiTheme="minorHAnsi" w:cstheme="minorHAnsi"/>
          <w:color w:val="2D2D2D"/>
          <w:sz w:val="24"/>
          <w:szCs w:val="24"/>
        </w:rPr>
        <w:t>8. Родители (законные представители) обязаны информировать образовательные организации о наступлении обстоятельств, влекущих прекращение выплаты компенсации, в течение месяца с момента их наступления.</w:t>
      </w:r>
    </w:p>
    <w:p w:rsidR="00E73658" w:rsidRPr="00C90D82" w:rsidRDefault="00C90D82">
      <w:pPr>
        <w:pBdr>
          <w:top w:val="none" w:sz="0" w:space="7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15" w:lineRule="atLeast"/>
        <w:jc w:val="both"/>
        <w:rPr>
          <w:rFonts w:asciiTheme="minorHAnsi" w:hAnsiTheme="minorHAnsi" w:cstheme="minorHAnsi"/>
          <w:color w:val="2D2D2D"/>
          <w:sz w:val="24"/>
          <w:szCs w:val="24"/>
        </w:rPr>
      </w:pPr>
      <w:r w:rsidRPr="00C90D82">
        <w:rPr>
          <w:rFonts w:asciiTheme="minorHAnsi" w:hAnsiTheme="minorHAnsi" w:cstheme="minorHAnsi"/>
          <w:color w:val="2D2D2D"/>
          <w:sz w:val="24"/>
          <w:szCs w:val="24"/>
        </w:rPr>
        <w:t>9. Ответственность за предоставление реестров и указанных в них сведений возлагается на о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б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разовательные организации и уполномоченный орган местного самоуправления в сфере образ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о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t>вания.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  <w:t>10. Нарушение настоящего порядка влечет применение мер ответственности, предусмотренных законодательством.</w:t>
      </w:r>
      <w:r w:rsidRPr="00C90D82">
        <w:rPr>
          <w:rFonts w:asciiTheme="minorHAnsi" w:hAnsiTheme="minorHAnsi" w:cstheme="minorHAnsi"/>
          <w:color w:val="2D2D2D"/>
          <w:sz w:val="24"/>
          <w:szCs w:val="24"/>
        </w:rPr>
        <w:br/>
      </w:r>
    </w:p>
    <w:sectPr w:rsidR="00E73658" w:rsidRPr="00C90D82">
      <w:endnotePr>
        <w:numFmt w:val="decimal"/>
      </w:endnotePr>
      <w:type w:val="continuous"/>
      <w:pgSz w:w="12241" w:h="15841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0"/>
  <w:drawingGridVerticalSpacing w:val="0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2"/>
  </w:compat>
  <w:rsids>
    <w:rsidRoot w:val="00E73658"/>
    <w:rsid w:val="00007C7B"/>
    <w:rsid w:val="00C90D82"/>
    <w:rsid w:val="00E7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paragraph" w:styleId="1">
    <w:name w:val="heading 1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pPr>
      <w:outlineLvl w:val="1"/>
    </w:pPr>
    <w:rPr>
      <w:sz w:val="32"/>
      <w:szCs w:val="32"/>
    </w:rPr>
  </w:style>
  <w:style w:type="paragraph" w:styleId="3">
    <w:name w:val="heading 3"/>
    <w:basedOn w:val="2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Paragraph"/>
    <w:basedOn w:val="a"/>
    <w:uiPriority w:val="99"/>
    <w:unhideWhenUsed/>
    <w:rsid w:val="00C90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paragraph" w:styleId="1">
    <w:name w:val="heading 1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pPr>
      <w:outlineLvl w:val="1"/>
    </w:pPr>
    <w:rPr>
      <w:sz w:val="32"/>
      <w:szCs w:val="32"/>
    </w:rPr>
  </w:style>
  <w:style w:type="paragraph" w:styleId="3">
    <w:name w:val="heading 3"/>
    <w:basedOn w:val="2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3131400" TargetMode="External"/><Relationship Id="rId13" Type="http://schemas.openxmlformats.org/officeDocument/2006/relationships/hyperlink" Target="http://docs.cntd.ru/document/453128765" TargetMode="External"/><Relationship Id="rId18" Type="http://schemas.openxmlformats.org/officeDocument/2006/relationships/hyperlink" Target="http://docs.cntd.ru/document/4531287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53131400" TargetMode="External"/><Relationship Id="rId12" Type="http://schemas.openxmlformats.org/officeDocument/2006/relationships/hyperlink" Target="http://docs.cntd.ru/document/895204875" TargetMode="External"/><Relationship Id="rId17" Type="http://schemas.openxmlformats.org/officeDocument/2006/relationships/hyperlink" Target="http://docs.cntd.ru/document/4531314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5312735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53128797" TargetMode="External"/><Relationship Id="rId11" Type="http://schemas.openxmlformats.org/officeDocument/2006/relationships/hyperlink" Target="http://docs.cntd.ru/document/819069472" TargetMode="External"/><Relationship Id="rId5" Type="http://schemas.openxmlformats.org/officeDocument/2006/relationships/hyperlink" Target="http://docs.cntd.ru/document/902389617" TargetMode="External"/><Relationship Id="rId15" Type="http://schemas.openxmlformats.org/officeDocument/2006/relationships/hyperlink" Target="http://docs.cntd.ru/document/895296205" TargetMode="External"/><Relationship Id="rId10" Type="http://schemas.openxmlformats.org/officeDocument/2006/relationships/hyperlink" Target="http://docs.cntd.ru/document/81904204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19004394" TargetMode="External"/><Relationship Id="rId14" Type="http://schemas.openxmlformats.org/officeDocument/2006/relationships/hyperlink" Target="http://docs.cntd.ru/document/8952377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1762</Words>
  <Characters>10049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Юля</cp:lastModifiedBy>
  <cp:revision>6</cp:revision>
  <dcterms:created xsi:type="dcterms:W3CDTF">2009-10-06T19:31:00Z</dcterms:created>
  <dcterms:modified xsi:type="dcterms:W3CDTF">2015-11-24T07:09:00Z</dcterms:modified>
</cp:coreProperties>
</file>